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ECED" w14:textId="77777777" w:rsidR="00EB4D12" w:rsidRPr="00EB4D12" w:rsidRDefault="00EB4D12" w:rsidP="00EB4D12">
      <w:pPr>
        <w:shd w:val="clear" w:color="auto" w:fill="FFFFFF"/>
        <w:spacing w:before="150" w:after="0" w:line="240" w:lineRule="auto"/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</w:pPr>
      <w:r w:rsidRPr="00EB4D12"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  <w:t xml:space="preserve">Odamızca düzenlenmekte olan Yerli Malı belgesine ait Tebliğ, Bilim, Sanayi ve Teknoloji Bakanlığı’nca 13 Eylül 2014 tarihli ve 29118 sayılı </w:t>
      </w:r>
      <w:proofErr w:type="gramStart"/>
      <w:r w:rsidRPr="00EB4D12"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  <w:t>Resmi</w:t>
      </w:r>
      <w:proofErr w:type="gramEnd"/>
      <w:r w:rsidRPr="00EB4D12"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  <w:t xml:space="preserve"> </w:t>
      </w:r>
      <w:proofErr w:type="spellStart"/>
      <w:r w:rsidRPr="00EB4D12"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  <w:t>Gazete’de</w:t>
      </w:r>
      <w:proofErr w:type="spellEnd"/>
      <w:r w:rsidRPr="00EB4D12"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  <w:t xml:space="preserve"> yayımlanarak yürürlüğe girmiştir. Söz konusu Tebliğe ait uygulama </w:t>
      </w:r>
      <w:proofErr w:type="gramStart"/>
      <w:r w:rsidRPr="00EB4D12"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  <w:t>esasları,  TOBB</w:t>
      </w:r>
      <w:proofErr w:type="gramEnd"/>
      <w:r w:rsidRPr="00EB4D12"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  <w:t xml:space="preserve"> Yönetim Kurulu’nun onayı ile 05 Kasım 2014 tarihi itibariyle yürürlüğe girmiştir.</w:t>
      </w:r>
    </w:p>
    <w:p w14:paraId="566C2D44" w14:textId="77777777" w:rsidR="00EB4D12" w:rsidRPr="00EB4D12" w:rsidRDefault="00EB4D12" w:rsidP="00EB4D12">
      <w:pPr>
        <w:shd w:val="clear" w:color="auto" w:fill="FFFFFF"/>
        <w:spacing w:before="150" w:after="0" w:line="240" w:lineRule="auto"/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</w:pPr>
      <w:r w:rsidRPr="00EB4D12"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  <w:t>Yerli Malı Belgesi müracaatı ve istenen belgeler ile ilgili olarak detaylı bilgi için aşağıdaki linke tıklayınız.</w:t>
      </w:r>
    </w:p>
    <w:p w14:paraId="0F117C92" w14:textId="77777777" w:rsidR="00EB4D12" w:rsidRPr="00EB4D12" w:rsidRDefault="00EB4D12" w:rsidP="00EB4D12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</w:pPr>
      <w:hyperlink r:id="rId4" w:tgtFrame="_blank" w:history="1">
        <w:r w:rsidRPr="00EB4D12">
          <w:rPr>
            <w:rFonts w:ascii="Poppins" w:eastAsia="Times New Roman" w:hAnsi="Poppins" w:cs="Poppins"/>
            <w:color w:val="D11919"/>
            <w:kern w:val="0"/>
            <w:sz w:val="20"/>
            <w:szCs w:val="20"/>
            <w:u w:val="single"/>
            <w:lang w:eastAsia="tr-TR"/>
            <w14:ligatures w14:val="none"/>
          </w:rPr>
          <w:t>http://www.tobb.org.tr/SanayiMudurlugu/Sayfalar/YerliMaliBelgesi.php</w:t>
        </w:r>
      </w:hyperlink>
    </w:p>
    <w:p w14:paraId="2CE4B1F9" w14:textId="77777777" w:rsidR="00EB4D12" w:rsidRPr="00EB4D12" w:rsidRDefault="00EB4D12" w:rsidP="00EB4D12">
      <w:pPr>
        <w:shd w:val="clear" w:color="auto" w:fill="FFFFFF"/>
        <w:spacing w:before="150" w:after="0" w:line="240" w:lineRule="auto"/>
        <w:rPr>
          <w:rFonts w:ascii="Poppins" w:eastAsia="Times New Roman" w:hAnsi="Poppins" w:cs="Poppins"/>
          <w:color w:val="292929"/>
          <w:kern w:val="0"/>
          <w:sz w:val="20"/>
          <w:szCs w:val="20"/>
          <w:lang w:eastAsia="tr-TR"/>
          <w14:ligatures w14:val="none"/>
        </w:rPr>
      </w:pPr>
    </w:p>
    <w:p w14:paraId="5C8C7B7E" w14:textId="77777777" w:rsidR="00EB4D12" w:rsidRPr="00EB4D12" w:rsidRDefault="00EB4D12" w:rsidP="00EB4D12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EB4D12">
        <w:rPr>
          <w:rFonts w:ascii="Arial" w:eastAsia="Times New Roman" w:hAnsi="Arial" w:cs="Arial"/>
          <w:color w:val="222222"/>
          <w:kern w:val="0"/>
          <w:sz w:val="27"/>
          <w:szCs w:val="27"/>
          <w:lang w:eastAsia="tr-TR"/>
          <w14:ligatures w14:val="none"/>
        </w:rPr>
        <w:t>YERLİ MALI BELGESİ</w:t>
      </w:r>
    </w:p>
    <w:p w14:paraId="146A690B" w14:textId="77777777" w:rsidR="00EB4D12" w:rsidRPr="00EB4D12" w:rsidRDefault="00EB4D12" w:rsidP="00EB4D1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tr-TR"/>
          <w14:ligatures w14:val="none"/>
        </w:rPr>
      </w:pPr>
      <w:r w:rsidRPr="00EB4D12">
        <w:rPr>
          <w:rFonts w:ascii="Calibri" w:eastAsia="Times New Roman" w:hAnsi="Calibri" w:cs="Calibri"/>
          <w:color w:val="222222"/>
          <w:kern w:val="0"/>
          <w:lang w:eastAsia="tr-TR"/>
          <w14:ligatures w14:val="none"/>
        </w:rPr>
        <w:t> </w:t>
      </w:r>
    </w:p>
    <w:p w14:paraId="514C7D6C" w14:textId="77777777" w:rsidR="00EB4D12" w:rsidRPr="00EB4D12" w:rsidRDefault="00EB4D12" w:rsidP="00EB4D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tr-TR"/>
          <w14:ligatures w14:val="none"/>
        </w:rPr>
      </w:pPr>
      <w:r w:rsidRPr="00EB4D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Yerli malı belgesi için TOBB’a yatırılacak tutar</w:t>
      </w:r>
      <w:r w:rsidRPr="00EB4D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900 TL</w:t>
      </w:r>
      <w:r w:rsidRPr="00EB4D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7E747B70" w14:textId="77777777" w:rsidR="00EB4D12" w:rsidRPr="00EB4D12" w:rsidRDefault="00EB4D12" w:rsidP="00EB4D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tr-TR"/>
          <w14:ligatures w14:val="none"/>
        </w:rPr>
      </w:pPr>
      <w:r w:rsidRPr="00EB4D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TR21 0001 5001 5800 7293 5864 13 </w:t>
      </w:r>
    </w:p>
    <w:p w14:paraId="55B06468" w14:textId="77777777" w:rsidR="00EB4D12" w:rsidRPr="00EB4D12" w:rsidRDefault="00EB4D12" w:rsidP="00EB4D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tr-TR"/>
          <w14:ligatures w14:val="none"/>
        </w:rPr>
      </w:pPr>
      <w:r w:rsidRPr="00EB4D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HESAP ADI:</w:t>
      </w:r>
      <w:r w:rsidRPr="00EB4D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TOBB VAKIFBANK ŞUBESİ</w:t>
      </w:r>
    </w:p>
    <w:p w14:paraId="6B08D933" w14:textId="77777777" w:rsidR="00EB4D12" w:rsidRPr="00EB4D12" w:rsidRDefault="00EB4D12" w:rsidP="00EB4D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tr-TR"/>
          <w14:ligatures w14:val="none"/>
        </w:rPr>
      </w:pPr>
      <w:r w:rsidRPr="00EB4D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4D815730" w14:textId="77777777" w:rsidR="00EB4D12" w:rsidRPr="00EB4D12" w:rsidRDefault="00EB4D12" w:rsidP="00EB4D1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kern w:val="0"/>
          <w:lang w:eastAsia="tr-TR"/>
          <w14:ligatures w14:val="none"/>
        </w:rPr>
      </w:pPr>
    </w:p>
    <w:p w14:paraId="75FAA85F" w14:textId="77777777" w:rsidR="00EB4D12" w:rsidRPr="00EB4D12" w:rsidRDefault="00EB4D12" w:rsidP="00EB4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tr-TR"/>
          <w14:ligatures w14:val="none"/>
        </w:rPr>
      </w:pPr>
      <w:r w:rsidRPr="00EB4D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Belge bedeli için odaya yatırılacak tutar </w:t>
      </w:r>
      <w:r w:rsidRPr="00EB4D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2.000 TL  </w:t>
      </w:r>
    </w:p>
    <w:p w14:paraId="2C1A3FD8" w14:textId="77777777" w:rsidR="00EB4D12" w:rsidRPr="00EB4D12" w:rsidRDefault="00EB4D12" w:rsidP="00EB4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EB4D12">
        <w:rPr>
          <w:rFonts w:ascii="Arial" w:eastAsia="Times New Roman" w:hAnsi="Arial" w:cs="Arial"/>
          <w:color w:val="222222"/>
          <w:kern w:val="0"/>
          <w:sz w:val="27"/>
          <w:szCs w:val="27"/>
          <w:lang w:eastAsia="tr-TR"/>
          <w14:ligatures w14:val="none"/>
        </w:rPr>
        <w:t>TR04 0001 5001 5800 7302 0167 95</w:t>
      </w:r>
    </w:p>
    <w:p w14:paraId="06101AB6" w14:textId="77777777" w:rsidR="00EB4D12" w:rsidRPr="00EB4D12" w:rsidRDefault="00EB4D12" w:rsidP="00EB4D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tr-TR"/>
          <w14:ligatures w14:val="none"/>
        </w:rPr>
      </w:pPr>
      <w:r w:rsidRPr="00EB4D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HESAP ADI:</w:t>
      </w:r>
      <w:r w:rsidRPr="00EB4D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KIRKLARELİ TİCARET VE SANAYİ ODASI</w:t>
      </w:r>
    </w:p>
    <w:p w14:paraId="05439BDB" w14:textId="77777777" w:rsidR="002D6A72" w:rsidRDefault="002D6A72"/>
    <w:sectPr w:rsidR="002D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12"/>
    <w:rsid w:val="002D6A72"/>
    <w:rsid w:val="00E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7520"/>
  <w15:chartTrackingRefBased/>
  <w15:docId w15:val="{481B1572-E093-4763-B8C8-FCDDEAF2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bb.org.tr/SanayiMudurlugu/Sayfalar/YerliMaliBelges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2024-02-28T11:13:00Z</dcterms:created>
  <dcterms:modified xsi:type="dcterms:W3CDTF">2024-02-28T11:13:00Z</dcterms:modified>
</cp:coreProperties>
</file>