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B5" w:rsidRDefault="00BB2DB5" w:rsidP="00BB2DB5">
      <w:pPr>
        <w:framePr w:hSpace="141" w:wrap="around" w:vAnchor="text" w:hAnchor="text" w:y="1"/>
        <w:spacing w:after="200"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</w:p>
    <w:p w:rsidR="00BB2DB5" w:rsidRDefault="00BB2DB5" w:rsidP="00BB2DB5">
      <w:pPr>
        <w:framePr w:hSpace="141" w:wrap="around" w:vAnchor="text" w:hAnchor="text" w:y="1"/>
        <w:spacing w:after="200"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TÜ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RKİYE İSTATİSTİK KURUMU</w:t>
      </w:r>
    </w:p>
    <w:p w:rsidR="00BB2DB5" w:rsidRDefault="00BB2DB5" w:rsidP="00BB2DB5">
      <w:pPr>
        <w:framePr w:hSpace="141" w:wrap="around" w:vAnchor="text" w:hAnchor="text" w:y="1"/>
        <w:spacing w:after="200"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Edirne Bölge Müdürlüğünden alınan bilgilere göre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</w:p>
    <w:p w:rsidR="00BB2DB5" w:rsidRDefault="00BB2DB5" w:rsidP="00BB2DB5">
      <w:pPr>
        <w:framePr w:hSpace="141" w:wrap="around" w:vAnchor="text" w:hAnchor="text" w:y="1"/>
        <w:spacing w:after="200"/>
        <w:jc w:val="center"/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Haziran 2018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Dış Ticaret İstatistikleri</w:t>
      </w:r>
    </w:p>
    <w:p w:rsidR="00BB2DB5" w:rsidRDefault="00BB2DB5" w:rsidP="00BB2DB5">
      <w:pPr>
        <w:framePr w:hSpace="141" w:wrap="around" w:vAnchor="text" w:hAnchor="text" w:y="1"/>
        <w:jc w:val="both"/>
      </w:pPr>
      <w:r>
        <w:rPr>
          <w:rStyle w:val="Gl"/>
          <w:rFonts w:ascii="Arial" w:hAnsi="Arial" w:cs="Arial"/>
          <w:sz w:val="26"/>
          <w:szCs w:val="26"/>
        </w:rPr>
        <w:t>    Ülkemizde</w:t>
      </w:r>
      <w:r>
        <w:rPr>
          <w:rStyle w:val="Gl"/>
          <w:rFonts w:ascii="Arial" w:hAnsi="Arial" w:cs="Arial"/>
          <w:color w:val="1F497D"/>
          <w:sz w:val="26"/>
          <w:szCs w:val="26"/>
        </w:rPr>
        <w:t> </w:t>
      </w:r>
      <w:r>
        <w:rPr>
          <w:rStyle w:val="Gl"/>
          <w:rFonts w:ascii="Arial" w:hAnsi="Arial" w:cs="Arial"/>
          <w:color w:val="000000"/>
          <w:sz w:val="26"/>
          <w:szCs w:val="26"/>
        </w:rPr>
        <w:t>ihracat %1,3, ithalat %3,8 azaldı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31/07/18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B2DB5" w:rsidRDefault="00BB2DB5" w:rsidP="00BB2DB5">
      <w:pPr>
        <w:framePr w:hSpace="141" w:wrap="around" w:vAnchor="text" w:hAnchor="text" w:y="1"/>
        <w:jc w:val="both"/>
      </w:pPr>
      <w:r>
        <w:t> </w:t>
      </w:r>
    </w:p>
    <w:p w:rsidR="00BB2DB5" w:rsidRDefault="00BB2DB5" w:rsidP="00BB2DB5">
      <w:pPr>
        <w:framePr w:hSpace="141" w:wrap="around" w:vAnchor="text" w:hAnchor="text" w:y="1"/>
        <w:jc w:val="both"/>
      </w:pPr>
      <w:r>
        <w:t> </w:t>
      </w:r>
    </w:p>
    <w:p w:rsidR="00BB2DB5" w:rsidRDefault="00BB2DB5" w:rsidP="00BB2DB5">
      <w:pPr>
        <w:framePr w:hSpace="141" w:wrap="around" w:vAnchor="text" w:hAnchor="text" w:y="1"/>
      </w:pPr>
      <w:r>
        <w:rPr>
          <w:rStyle w:val="Gl"/>
          <w:rFonts w:ascii="Arial" w:hAnsi="Arial" w:cs="Arial"/>
          <w:sz w:val="26"/>
          <w:szCs w:val="26"/>
        </w:rPr>
        <w:t>Edirne'de </w:t>
      </w:r>
      <w:r>
        <w:rPr>
          <w:rFonts w:ascii="Arial" w:hAnsi="Arial" w:cs="Arial"/>
          <w:sz w:val="26"/>
          <w:szCs w:val="26"/>
        </w:rPr>
        <w:t>ihracat 2018 yılı Haziran ayında 2017 yılının aynı ayına göre %8 azalarak 3 milyon dolar, ithalat %72 azalarak 4,4 milyon dolar olarak gerçekleşti.</w:t>
      </w:r>
    </w:p>
    <w:p w:rsidR="00BB2DB5" w:rsidRDefault="00BB2DB5" w:rsidP="00BB2DB5">
      <w:pPr>
        <w:framePr w:hSpace="141" w:wrap="around" w:vAnchor="text" w:hAnchor="text" w:y="1"/>
      </w:pPr>
      <w:r>
        <w:t> </w:t>
      </w:r>
    </w:p>
    <w:p w:rsidR="00BB2DB5" w:rsidRDefault="00BB2DB5" w:rsidP="00BB2DB5">
      <w:pPr>
        <w:framePr w:hSpace="141" w:wrap="around" w:vAnchor="text" w:hAnchor="text" w:y="1"/>
      </w:pPr>
      <w:r>
        <w:rPr>
          <w:rStyle w:val="Gl"/>
          <w:rFonts w:ascii="Arial" w:hAnsi="Arial" w:cs="Arial"/>
          <w:sz w:val="26"/>
          <w:szCs w:val="26"/>
        </w:rPr>
        <w:t xml:space="preserve">Tekirdağ’da </w:t>
      </w:r>
      <w:r>
        <w:rPr>
          <w:rFonts w:ascii="Arial" w:hAnsi="Arial" w:cs="Arial"/>
          <w:sz w:val="26"/>
          <w:szCs w:val="26"/>
        </w:rPr>
        <w:t>ihracat 2018 yılı Haziran ayında 2017 yılının aynı ayına göre %11 artarak 98,8 milyon dolar, ithalat %6,8 artarak 89,3 milyon dolar olarak gerçekleşti.</w:t>
      </w:r>
      <w:r>
        <w:rPr>
          <w:rStyle w:val="Gl"/>
          <w:rFonts w:ascii="Arial" w:hAnsi="Arial" w:cs="Arial"/>
          <w:sz w:val="26"/>
          <w:szCs w:val="26"/>
        </w:rPr>
        <w:t> </w:t>
      </w:r>
    </w:p>
    <w:p w:rsidR="00BB2DB5" w:rsidRDefault="00BB2DB5" w:rsidP="00BB2DB5">
      <w:pPr>
        <w:framePr w:hSpace="141" w:wrap="around" w:vAnchor="text" w:hAnchor="text" w:y="1"/>
      </w:pPr>
      <w:r>
        <w:t> </w:t>
      </w:r>
    </w:p>
    <w:p w:rsidR="00BB2DB5" w:rsidRDefault="00BB2DB5" w:rsidP="00BB2DB5">
      <w:pPr>
        <w:framePr w:hSpace="141" w:wrap="around" w:vAnchor="text" w:hAnchor="text" w:y="1"/>
      </w:pPr>
      <w:r>
        <w:rPr>
          <w:rStyle w:val="Gl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Kırklareli’nde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ihracat 2018 yılı Haziran ayında 2017 yılının aynı ayına göre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%2,6 azalarak 12,2 milyon dolar, ithalat %23 azalarak 10,1 milyon dolar olarak gerçekleşti.</w:t>
      </w:r>
      <w:r>
        <w:rPr>
          <w:rStyle w:val="Gl"/>
          <w:rFonts w:ascii="Arial" w:hAnsi="Arial" w:cs="Arial"/>
          <w:sz w:val="26"/>
          <w:szCs w:val="26"/>
        </w:rPr>
        <w:t> </w:t>
      </w:r>
    </w:p>
    <w:p w:rsidR="00BB2DB5" w:rsidRDefault="00BB2DB5"/>
    <w:p w:rsidR="00BB2DB5" w:rsidRPr="00BB2DB5" w:rsidRDefault="00BB2DB5" w:rsidP="00BB2DB5"/>
    <w:p w:rsidR="00BB2DB5" w:rsidRDefault="00BB2DB5" w:rsidP="00BB2DB5"/>
    <w:p w:rsidR="001A0F94" w:rsidRDefault="00BB2DB5" w:rsidP="00BB2DB5">
      <w:r>
        <w:t xml:space="preserve">Detaylı Bilgi için : </w:t>
      </w:r>
      <w:hyperlink r:id="rId4" w:history="1">
        <w:r w:rsidRPr="003D79D8">
          <w:rPr>
            <w:rStyle w:val="Kpr"/>
          </w:rPr>
          <w:t>http://www.tuik.gov.tr/PreHaberBultenleri.do?id=27789</w:t>
        </w:r>
      </w:hyperlink>
    </w:p>
    <w:p w:rsidR="00BB2DB5" w:rsidRPr="00BB2DB5" w:rsidRDefault="00BB2DB5" w:rsidP="00BB2DB5">
      <w:bookmarkStart w:id="0" w:name="_GoBack"/>
      <w:bookmarkEnd w:id="0"/>
    </w:p>
    <w:sectPr w:rsidR="00BB2DB5" w:rsidRPr="00BB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B5"/>
    <w:rsid w:val="001A0F94"/>
    <w:rsid w:val="009F4658"/>
    <w:rsid w:val="00B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1FED1-D200-47F1-BB16-C4F8B9F1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B5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B2DB5"/>
    <w:rPr>
      <w:b/>
      <w:bCs/>
    </w:rPr>
  </w:style>
  <w:style w:type="character" w:styleId="Kpr">
    <w:name w:val="Hyperlink"/>
    <w:basedOn w:val="VarsaylanParagrafYazTipi"/>
    <w:uiPriority w:val="99"/>
    <w:unhideWhenUsed/>
    <w:rsid w:val="00BB2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78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2018-10-01T06:58:00Z</dcterms:created>
  <dcterms:modified xsi:type="dcterms:W3CDTF">2018-10-01T07:00:00Z</dcterms:modified>
</cp:coreProperties>
</file>